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E2FA" w14:textId="545EDB1C" w:rsidR="00377667" w:rsidRPr="00DD3DD4" w:rsidRDefault="00377667" w:rsidP="00377667">
      <w:pPr>
        <w:rPr>
          <w:b/>
          <w:bCs/>
          <w:u w:val="single"/>
        </w:rPr>
      </w:pPr>
      <w:r w:rsidRPr="00377667">
        <w:rPr>
          <w:b/>
          <w:bCs/>
          <w:u w:val="single"/>
        </w:rPr>
        <w:t>Onderzoekers TNO en mogelijkheden</w:t>
      </w:r>
      <w:r w:rsidR="00934AA4">
        <w:rPr>
          <w:b/>
          <w:bCs/>
          <w:u w:val="single"/>
        </w:rPr>
        <w:t xml:space="preserve">, update </w:t>
      </w:r>
      <w:r w:rsidR="001F7BA6">
        <w:rPr>
          <w:b/>
          <w:bCs/>
          <w:u w:val="single"/>
        </w:rPr>
        <w:t>11</w:t>
      </w:r>
      <w:r w:rsidR="002F2519">
        <w:rPr>
          <w:b/>
          <w:bCs/>
          <w:u w:val="single"/>
        </w:rPr>
        <w:t xml:space="preserve"> februari 2025</w:t>
      </w:r>
      <w:r w:rsidRPr="00377667">
        <w:rPr>
          <w:b/>
          <w:bCs/>
          <w:u w:val="single"/>
        </w:rPr>
        <w:t>:</w:t>
      </w:r>
    </w:p>
    <w:p w14:paraId="0B2BEB6D" w14:textId="4E5B3E9C" w:rsidR="00DD3DD4" w:rsidRPr="00DD3DD4" w:rsidRDefault="005447E9" w:rsidP="00DD3DD4">
      <w:pPr>
        <w:rPr>
          <w:b/>
          <w:bCs/>
          <w:i/>
          <w:iCs/>
          <w:u w:val="single"/>
        </w:rPr>
      </w:pPr>
      <w:r w:rsidRPr="003D79CB">
        <w:rPr>
          <w:b/>
          <w:bCs/>
          <w:i/>
          <w:iCs/>
          <w:u w:val="single"/>
        </w:rPr>
        <w:t xml:space="preserve">Let op: altijd eerst contact met de onderzoeker opnemen </w:t>
      </w:r>
      <w:r w:rsidR="003D79CB" w:rsidRPr="003D79CB">
        <w:rPr>
          <w:b/>
          <w:bCs/>
          <w:i/>
          <w:iCs/>
          <w:u w:val="single"/>
        </w:rPr>
        <w:t xml:space="preserve">(o.a. </w:t>
      </w:r>
      <w:r w:rsidRPr="003D79CB">
        <w:rPr>
          <w:b/>
          <w:bCs/>
          <w:i/>
          <w:iCs/>
          <w:u w:val="single"/>
        </w:rPr>
        <w:t>i.v.m. startdatum).</w:t>
      </w:r>
    </w:p>
    <w:p w14:paraId="05C2414E" w14:textId="77777777" w:rsidR="009B082E" w:rsidRPr="009B082E" w:rsidRDefault="009B082E" w:rsidP="009B082E">
      <w:pPr>
        <w:pStyle w:val="ListParagraph"/>
        <w:numPr>
          <w:ilvl w:val="0"/>
          <w:numId w:val="2"/>
        </w:numPr>
        <w:rPr>
          <w:b/>
          <w:bCs/>
        </w:rPr>
      </w:pPr>
      <w:r w:rsidRPr="009B082E">
        <w:rPr>
          <w:b/>
          <w:bCs/>
        </w:rPr>
        <w:t>Onderzoek naar de werkzame elementen van alcoholinterventies voor jongeren</w:t>
      </w:r>
    </w:p>
    <w:p w14:paraId="7EF72BD8" w14:textId="4D9F8EC8" w:rsidR="009B082E" w:rsidRDefault="009B082E" w:rsidP="009B082E">
      <w:r w:rsidRPr="006A19DA">
        <w:t>De hoge prevalentie van alcoholgebruik bij Nederlandse jongeren en jongvolwassenen én de negatieve gevolgen ervan zoals schoolproblemen, sociale problemen, gezondheidsproblemen maken alcoholpreventie noodzakelijk</w:t>
      </w:r>
      <w:r>
        <w:t xml:space="preserve">. Hoewel er een overvloed aan alcoholinterventies is voor jonge mensen van 12-25 jaar, is er weinig bekend over </w:t>
      </w:r>
      <w:r w:rsidRPr="009B082E">
        <w:rPr>
          <w:i/>
          <w:iCs/>
        </w:rPr>
        <w:t>Wat werkt voor Wie en Wanneer</w:t>
      </w:r>
      <w:r>
        <w:t>.</w:t>
      </w:r>
    </w:p>
    <w:p w14:paraId="772058BF" w14:textId="55F176EC" w:rsidR="009B082E" w:rsidRDefault="009B082E" w:rsidP="009B082E">
      <w:r>
        <w:t xml:space="preserve">In </w:t>
      </w:r>
      <w:hyperlink r:id="rId7" w:history="1">
        <w:r w:rsidRPr="00177A19">
          <w:rPr>
            <w:rStyle w:val="Hyperlink"/>
          </w:rPr>
          <w:t>dit project</w:t>
        </w:r>
      </w:hyperlink>
      <w:r>
        <w:t xml:space="preserve"> worden kernelementen van ruim 60 interventies gecodeerd op basis van de handleidingen en vervolgens gerelateerd aan de effecten van de programma’s zodat we de werkzame elementen achterhalen en de setting (bijv. school, wijk, zorg) waarin ze effectief zijn.       In de eindfase van het project zal de nieuw verworven kennis worden toegepast op bestaande alcoholinterventies in Nederland. Bevorderende of belemmerende factoren worden in kaart gebracht onder professionals en eindgebruikers. Vervolgens wordt met de interventie-eigenaren besproken hoe deze nieuwe inzichten kunnen worden ingezet ter versterking van de betreffende interventies.</w:t>
      </w:r>
    </w:p>
    <w:p w14:paraId="2EF997E4" w14:textId="77777777" w:rsidR="009B082E" w:rsidRDefault="009B082E" w:rsidP="009B082E">
      <w:r>
        <w:t xml:space="preserve">Dit project is vooral interessant voor aios die affiniteit hebben met de puber doelgroep en nieuwsgierig zijn naar hoe alcoholgebruik onder jongeren kan worden verminderd.  </w:t>
      </w:r>
    </w:p>
    <w:p w14:paraId="3844CD16" w14:textId="77777777" w:rsidR="009B082E" w:rsidRDefault="009B082E" w:rsidP="009B082E">
      <w:r>
        <w:t>Looptijd: tot juni 2027.</w:t>
      </w:r>
    </w:p>
    <w:p w14:paraId="79D6FEC3" w14:textId="3313D919" w:rsidR="009B082E" w:rsidRPr="009B082E" w:rsidRDefault="009B082E" w:rsidP="009B082E">
      <w:r>
        <w:t xml:space="preserve">Contactpersoon voor inhoudelijke vragen: Zeena Harakeh, </w:t>
      </w:r>
      <w:hyperlink r:id="rId8" w:history="1">
        <w:r w:rsidRPr="00B86EE7">
          <w:rPr>
            <w:rStyle w:val="Hyperlink"/>
          </w:rPr>
          <w:t>zeena.harakeh@tno.nl</w:t>
        </w:r>
      </w:hyperlink>
    </w:p>
    <w:p w14:paraId="0572C8C6" w14:textId="065E3215" w:rsidR="007F68E7" w:rsidRPr="00FC3BD3" w:rsidRDefault="00166CE0" w:rsidP="003D79CB">
      <w:pPr>
        <w:pStyle w:val="ListParagraph"/>
        <w:numPr>
          <w:ilvl w:val="0"/>
          <w:numId w:val="2"/>
        </w:numPr>
        <w:rPr>
          <w:b/>
          <w:bCs/>
        </w:rPr>
      </w:pPr>
      <w:r w:rsidRPr="00FC3BD3">
        <w:rPr>
          <w:b/>
          <w:bCs/>
        </w:rPr>
        <w:t xml:space="preserve">Richtlijnen </w:t>
      </w:r>
      <w:r w:rsidR="007F5ECA" w:rsidRPr="00FC3BD3">
        <w:rPr>
          <w:b/>
          <w:bCs/>
        </w:rPr>
        <w:t>cluster ‘Ontwikkeling en zintuigen’ en ‘Het Lichaam’</w:t>
      </w:r>
      <w:r w:rsidR="007F68E7" w:rsidRPr="00FC3BD3">
        <w:rPr>
          <w:b/>
          <w:bCs/>
        </w:rPr>
        <w:t xml:space="preserve"> wetenschappelijk onderbouwd. </w:t>
      </w:r>
    </w:p>
    <w:p w14:paraId="1F8D07A2" w14:textId="6743C51D" w:rsidR="007F68E7" w:rsidRPr="007F68E7" w:rsidRDefault="007F68E7" w:rsidP="007F68E7">
      <w:pPr>
        <w:rPr>
          <w:u w:val="single"/>
        </w:rPr>
      </w:pPr>
      <w:r w:rsidRPr="007F68E7">
        <w:rPr>
          <w:u w:val="single"/>
        </w:rPr>
        <w:t>M+G stage</w:t>
      </w:r>
      <w:r w:rsidR="00DD3DD4">
        <w:rPr>
          <w:u w:val="single"/>
        </w:rPr>
        <w:t xml:space="preserve"> JGZ Richtlijnen</w:t>
      </w:r>
      <w:r w:rsidRPr="007F68E7">
        <w:rPr>
          <w:u w:val="single"/>
        </w:rPr>
        <w:t xml:space="preserve"> @TNO</w:t>
      </w:r>
    </w:p>
    <w:p w14:paraId="62EEF4A9" w14:textId="3FDA9471" w:rsidR="00BB6440" w:rsidRDefault="00BB6440" w:rsidP="007F68E7">
      <w:r>
        <w:t>Alle JGZ-richtlijnen worden op dit moment herzien en omgezet naar een nieuwe, modulaire vorm</w:t>
      </w:r>
      <w:r w:rsidR="00B54BFE">
        <w:t xml:space="preserve">. Zie </w:t>
      </w:r>
      <w:hyperlink r:id="rId9" w:history="1">
        <w:r w:rsidR="00B54BFE">
          <w:rPr>
            <w:color w:val="0000FF"/>
            <w:u w:val="single"/>
          </w:rPr>
          <w:t>Transitie naar modulaire JGZ-richtlijnen</w:t>
        </w:r>
      </w:hyperlink>
      <w:r>
        <w:t>. Door de lange teksten (die het v</w:t>
      </w:r>
      <w:r w:rsidR="00464BCB">
        <w:t>oorheen</w:t>
      </w:r>
      <w:r>
        <w:t xml:space="preserve"> waren) op te delen in korte</w:t>
      </w:r>
      <w:r w:rsidR="000C0F92">
        <w:t>re</w:t>
      </w:r>
      <w:r>
        <w:t xml:space="preserve"> modules, word</w:t>
      </w:r>
      <w:r w:rsidR="004F6A16">
        <w:t xml:space="preserve">t de bruikbaarheid van de richtlijnen beter. </w:t>
      </w:r>
      <w:r w:rsidR="00B54BFE">
        <w:t xml:space="preserve">De modulaire structuur zorgt eveneens voor meer samenhang tussen </w:t>
      </w:r>
      <w:r w:rsidR="004F4E6D">
        <w:t>diverse inhou</w:t>
      </w:r>
      <w:r w:rsidR="00E93E13">
        <w:t>d</w:t>
      </w:r>
      <w:r w:rsidR="004F4E6D">
        <w:t xml:space="preserve">elijke </w:t>
      </w:r>
      <w:r w:rsidR="00B54BFE">
        <w:t xml:space="preserve">thema’s. </w:t>
      </w:r>
    </w:p>
    <w:p w14:paraId="3C05C926" w14:textId="00852035" w:rsidR="00C6624D" w:rsidRDefault="00BB6440" w:rsidP="00BB6440">
      <w:r w:rsidRPr="00B54BFE">
        <w:t xml:space="preserve">Per 1 september </w:t>
      </w:r>
      <w:r w:rsidR="00C6624D">
        <w:t xml:space="preserve">2024 </w:t>
      </w:r>
      <w:r w:rsidRPr="00B54BFE">
        <w:t>zijn we gestart met de herziening</w:t>
      </w:r>
      <w:r w:rsidR="00C6624D">
        <w:t xml:space="preserve"> en </w:t>
      </w:r>
      <w:r w:rsidRPr="00B54BFE">
        <w:t xml:space="preserve">omzetting van </w:t>
      </w:r>
      <w:r w:rsidRPr="000C0F92">
        <w:rPr>
          <w:b/>
          <w:bCs/>
        </w:rPr>
        <w:t>twee</w:t>
      </w:r>
      <w:r w:rsidRPr="00B54BFE">
        <w:t xml:space="preserve"> richtlijnenclusters: het cluster ‘Ontwikkeling en zintuigen’ </w:t>
      </w:r>
      <w:r w:rsidR="008F74BE">
        <w:t xml:space="preserve">(8 richtlijnen) </w:t>
      </w:r>
      <w:r w:rsidRPr="00B54BFE">
        <w:t xml:space="preserve">en het </w:t>
      </w:r>
      <w:r w:rsidR="00B54BFE" w:rsidRPr="00B54BFE">
        <w:t>richtlijnen</w:t>
      </w:r>
      <w:r w:rsidRPr="00B54BFE">
        <w:t xml:space="preserve">cluster </w:t>
      </w:r>
      <w:r w:rsidR="00B54BFE" w:rsidRPr="00B54BFE">
        <w:t>‘</w:t>
      </w:r>
      <w:r w:rsidRPr="00B54BFE">
        <w:t>Het lichaam’</w:t>
      </w:r>
      <w:r w:rsidR="008F74BE">
        <w:t xml:space="preserve"> (7 richtlijnen)</w:t>
      </w:r>
      <w:r w:rsidR="000C0F92">
        <w:t xml:space="preserve">. </w:t>
      </w:r>
      <w:r w:rsidR="004848ED">
        <w:t>De richtlijnen in de</w:t>
      </w:r>
      <w:r w:rsidR="00407C6B">
        <w:t>z</w:t>
      </w:r>
      <w:r w:rsidR="004848ED">
        <w:t>e clusters moeten</w:t>
      </w:r>
      <w:r w:rsidR="00407C6B">
        <w:t xml:space="preserve"> inhoudelijk </w:t>
      </w:r>
      <w:r w:rsidR="0053154A">
        <w:t>geüpdatet</w:t>
      </w:r>
      <w:r w:rsidR="00407C6B">
        <w:t xml:space="preserve"> worden</w:t>
      </w:r>
      <w:r w:rsidR="00031E31">
        <w:t xml:space="preserve"> op basis van nieuwe </w:t>
      </w:r>
      <w:r w:rsidR="004F4515">
        <w:t>literatuur</w:t>
      </w:r>
      <w:r w:rsidR="00407C6B">
        <w:t xml:space="preserve"> (</w:t>
      </w:r>
      <w:r w:rsidR="008F74BE">
        <w:t xml:space="preserve">volledig of </w:t>
      </w:r>
      <w:r w:rsidR="00407C6B">
        <w:t>bep</w:t>
      </w:r>
      <w:r w:rsidR="0053154A">
        <w:t>e</w:t>
      </w:r>
      <w:r w:rsidR="00407C6B">
        <w:t xml:space="preserve">rkt) en de aansluiting </w:t>
      </w:r>
      <w:r w:rsidR="0053154A">
        <w:t xml:space="preserve">op het LPK moet beter.  </w:t>
      </w:r>
    </w:p>
    <w:p w14:paraId="3D095B4A" w14:textId="43FA41AD" w:rsidR="00BB6440" w:rsidRPr="00B54BFE" w:rsidRDefault="00C6624D" w:rsidP="00BB6440">
      <w:r>
        <w:t xml:space="preserve">Feitelijk gaat het </w:t>
      </w:r>
      <w:r w:rsidR="000C0F92">
        <w:t>om twee afzonderlijke projecten, die tegelijk</w:t>
      </w:r>
      <w:r w:rsidR="00C02514">
        <w:t xml:space="preserve">ertijd </w:t>
      </w:r>
      <w:r w:rsidR="000C0F92">
        <w:t>en min of meer op dezelfde manier worden uitgevoerd. Van beide projecten is TNO projectleider en w</w:t>
      </w:r>
      <w:r w:rsidR="00FB05A0">
        <w:t xml:space="preserve">erken we samen </w:t>
      </w:r>
      <w:r w:rsidR="000C0F92">
        <w:t>met JGZ</w:t>
      </w:r>
      <w:r w:rsidR="00FB05A0">
        <w:t>-</w:t>
      </w:r>
      <w:r w:rsidR="000C0F92">
        <w:t xml:space="preserve"> professionals en deskundigen </w:t>
      </w:r>
      <w:r>
        <w:t xml:space="preserve">zoals </w:t>
      </w:r>
      <w:r w:rsidRPr="00BB6440">
        <w:t>de Nederlandse Stichting voor het Dove en Slechthorende Kind (NSDSK).</w:t>
      </w:r>
      <w:r w:rsidRPr="00C6624D">
        <w:t xml:space="preserve"> De looptijd van </w:t>
      </w:r>
      <w:r>
        <w:t xml:space="preserve">beide </w:t>
      </w:r>
      <w:r w:rsidRPr="00C6624D">
        <w:t>project</w:t>
      </w:r>
      <w:r>
        <w:t>en</w:t>
      </w:r>
      <w:r w:rsidRPr="00C6624D">
        <w:t xml:space="preserve"> is </w:t>
      </w:r>
      <w:r w:rsidR="008E68CA">
        <w:t>twee</w:t>
      </w:r>
      <w:r w:rsidRPr="00C6624D">
        <w:t xml:space="preserve"> jaar</w:t>
      </w:r>
      <w:r w:rsidR="0052254F">
        <w:t xml:space="preserve">, </w:t>
      </w:r>
      <w:r w:rsidR="00046F3E">
        <w:t>tot en met augustus 202</w:t>
      </w:r>
      <w:r w:rsidR="00762F77">
        <w:t>6</w:t>
      </w:r>
      <w:r w:rsidRPr="00C6624D">
        <w:t>.</w:t>
      </w:r>
    </w:p>
    <w:p w14:paraId="5F2979A9" w14:textId="46D2778E" w:rsidR="00B54BFE" w:rsidRDefault="00BB6440" w:rsidP="00B54BFE">
      <w:pPr>
        <w:spacing w:after="0"/>
      </w:pPr>
      <w:r w:rsidRPr="00BB6440">
        <w:t xml:space="preserve">In </w:t>
      </w:r>
      <w:r w:rsidR="00B54BFE">
        <w:t>het cluster ‘</w:t>
      </w:r>
      <w:r w:rsidR="00B54BFE" w:rsidRPr="00B54BFE">
        <w:rPr>
          <w:u w:val="single"/>
        </w:rPr>
        <w:t>Ontwikkeling &amp; Zintuigen’</w:t>
      </w:r>
      <w:r w:rsidR="00B54BFE">
        <w:t xml:space="preserve"> </w:t>
      </w:r>
      <w:r w:rsidRPr="00BB6440">
        <w:t xml:space="preserve">worden </w:t>
      </w:r>
      <w:r w:rsidR="0053705F">
        <w:t xml:space="preserve">deze </w:t>
      </w:r>
      <w:r w:rsidRPr="00BB6440">
        <w:t xml:space="preserve">8 richtlijnen </w:t>
      </w:r>
      <w:r w:rsidR="00B54BFE">
        <w:t xml:space="preserve">omgezet en herzien:  </w:t>
      </w:r>
    </w:p>
    <w:p w14:paraId="15A71053" w14:textId="335381AE" w:rsidR="00B54BFE" w:rsidRPr="00C6624D" w:rsidRDefault="00BB6440" w:rsidP="00B54BFE">
      <w:pPr>
        <w:pStyle w:val="ListParagraph"/>
        <w:numPr>
          <w:ilvl w:val="0"/>
          <w:numId w:val="3"/>
        </w:numPr>
        <w:rPr>
          <w:i/>
          <w:iCs/>
        </w:rPr>
      </w:pPr>
      <w:r w:rsidRPr="00BB6440">
        <w:t>Taalontwikkeling</w:t>
      </w:r>
      <w:r w:rsidR="000C0F92">
        <w:t xml:space="preserve"> </w:t>
      </w:r>
      <w:bookmarkStart w:id="0" w:name="_Hlk190180791"/>
      <w:r w:rsidR="000C0F92" w:rsidRPr="00C6624D">
        <w:rPr>
          <w:i/>
          <w:iCs/>
        </w:rPr>
        <w:t>(beperkte herziening)</w:t>
      </w:r>
    </w:p>
    <w:bookmarkEnd w:id="0"/>
    <w:p w14:paraId="7665AE4B" w14:textId="6F8D64A5" w:rsidR="00B54BFE" w:rsidRPr="00C6624D" w:rsidRDefault="00BB6440" w:rsidP="00B54BFE">
      <w:pPr>
        <w:pStyle w:val="ListParagraph"/>
        <w:numPr>
          <w:ilvl w:val="0"/>
          <w:numId w:val="3"/>
        </w:numPr>
        <w:rPr>
          <w:i/>
          <w:iCs/>
        </w:rPr>
      </w:pPr>
      <w:r w:rsidRPr="00BB6440">
        <w:t>Voorkeurshouding en schedelvervorming</w:t>
      </w:r>
      <w:r w:rsidR="000C0F92">
        <w:t xml:space="preserve"> </w:t>
      </w:r>
      <w:r w:rsidR="000C0F92" w:rsidRPr="00C6624D">
        <w:rPr>
          <w:i/>
          <w:iCs/>
        </w:rPr>
        <w:t>(beperkt)</w:t>
      </w:r>
    </w:p>
    <w:p w14:paraId="651216DA" w14:textId="25EB66B6" w:rsidR="00B54BFE" w:rsidRDefault="00BB6440" w:rsidP="00B54BFE">
      <w:pPr>
        <w:pStyle w:val="ListParagraph"/>
        <w:numPr>
          <w:ilvl w:val="0"/>
          <w:numId w:val="3"/>
        </w:numPr>
      </w:pPr>
      <w:r w:rsidRPr="00BB6440">
        <w:t>Wiegendood</w:t>
      </w:r>
      <w:r w:rsidR="000C0F92">
        <w:t xml:space="preserve"> </w:t>
      </w:r>
      <w:r w:rsidR="000C0F92" w:rsidRPr="000C0F92">
        <w:rPr>
          <w:i/>
          <w:iCs/>
        </w:rPr>
        <w:t>(beperkt)</w:t>
      </w:r>
    </w:p>
    <w:p w14:paraId="5C5F1B16" w14:textId="11F101B2" w:rsidR="00B54BFE" w:rsidRDefault="00BB6440" w:rsidP="00B54BFE">
      <w:pPr>
        <w:pStyle w:val="ListParagraph"/>
        <w:numPr>
          <w:ilvl w:val="0"/>
          <w:numId w:val="3"/>
        </w:numPr>
      </w:pPr>
      <w:r w:rsidRPr="00BB6440">
        <w:t>Gehoor</w:t>
      </w:r>
    </w:p>
    <w:p w14:paraId="39D58487" w14:textId="0760F40C" w:rsidR="00B54BFE" w:rsidRDefault="00BB6440" w:rsidP="00B54BFE">
      <w:pPr>
        <w:pStyle w:val="ListParagraph"/>
        <w:numPr>
          <w:ilvl w:val="0"/>
          <w:numId w:val="3"/>
        </w:numPr>
      </w:pPr>
      <w:r w:rsidRPr="00BB6440">
        <w:t>Oogafwijkingen</w:t>
      </w:r>
    </w:p>
    <w:p w14:paraId="6391B6CF" w14:textId="01945A29" w:rsidR="00B54BFE" w:rsidRDefault="00BB6440" w:rsidP="00B54BFE">
      <w:pPr>
        <w:pStyle w:val="ListParagraph"/>
        <w:numPr>
          <w:ilvl w:val="0"/>
          <w:numId w:val="3"/>
        </w:numPr>
      </w:pPr>
      <w:r w:rsidRPr="00BB6440">
        <w:lastRenderedPageBreak/>
        <w:t>Motorische ontwikkeling</w:t>
      </w:r>
    </w:p>
    <w:p w14:paraId="0C4AC75B" w14:textId="36E428D6" w:rsidR="00B54BFE" w:rsidRDefault="00BB6440" w:rsidP="00B54BFE">
      <w:pPr>
        <w:pStyle w:val="ListParagraph"/>
        <w:numPr>
          <w:ilvl w:val="0"/>
          <w:numId w:val="3"/>
        </w:numPr>
      </w:pPr>
      <w:r w:rsidRPr="00BB6440">
        <w:t xml:space="preserve">Extremiteiten </w:t>
      </w:r>
    </w:p>
    <w:p w14:paraId="4D58F8A1" w14:textId="1391EC69" w:rsidR="000C0F92" w:rsidRDefault="000C0F92" w:rsidP="000C0F92">
      <w:pPr>
        <w:spacing w:after="0"/>
      </w:pPr>
      <w:r w:rsidRPr="00BB6440">
        <w:t xml:space="preserve">In </w:t>
      </w:r>
      <w:r>
        <w:t>het cluster ‘</w:t>
      </w:r>
      <w:r w:rsidRPr="005E478A">
        <w:rPr>
          <w:u w:val="single"/>
        </w:rPr>
        <w:t>Het Lichaam’</w:t>
      </w:r>
      <w:r w:rsidRPr="00C6624D">
        <w:t xml:space="preserve"> </w:t>
      </w:r>
      <w:r w:rsidRPr="00BB6440">
        <w:t xml:space="preserve">worden </w:t>
      </w:r>
      <w:r>
        <w:t>7</w:t>
      </w:r>
      <w:r w:rsidRPr="00BB6440">
        <w:t xml:space="preserve"> richtlijnen </w:t>
      </w:r>
      <w:r>
        <w:t xml:space="preserve">omgezet en herzien: </w:t>
      </w:r>
    </w:p>
    <w:p w14:paraId="7D482ACE" w14:textId="77777777" w:rsidR="00C6624D" w:rsidRDefault="000C0F92" w:rsidP="00C6624D">
      <w:pPr>
        <w:pStyle w:val="ListParagraph"/>
        <w:numPr>
          <w:ilvl w:val="0"/>
          <w:numId w:val="3"/>
        </w:numPr>
      </w:pPr>
      <w:r>
        <w:t>Hyperbilirubinemie</w:t>
      </w:r>
      <w:r w:rsidR="00C6624D">
        <w:t xml:space="preserve"> (</w:t>
      </w:r>
      <w:r w:rsidR="00C6624D" w:rsidRPr="000C0F92">
        <w:rPr>
          <w:i/>
          <w:iCs/>
        </w:rPr>
        <w:t>beperkt</w:t>
      </w:r>
      <w:r w:rsidR="00C6624D">
        <w:rPr>
          <w:i/>
          <w:iCs/>
        </w:rPr>
        <w:t>e herziening</w:t>
      </w:r>
      <w:r w:rsidR="00C6624D">
        <w:t>)</w:t>
      </w:r>
    </w:p>
    <w:p w14:paraId="789DC48C" w14:textId="140BAAAF" w:rsidR="00C6624D" w:rsidRPr="00C6624D" w:rsidRDefault="000C0F92" w:rsidP="00C6624D">
      <w:pPr>
        <w:pStyle w:val="ListParagraph"/>
        <w:numPr>
          <w:ilvl w:val="0"/>
          <w:numId w:val="3"/>
        </w:numPr>
        <w:rPr>
          <w:i/>
          <w:iCs/>
        </w:rPr>
      </w:pPr>
      <w:r>
        <w:t>SGA (vroeggeboorte en small-for-gestational age)</w:t>
      </w:r>
      <w:r w:rsidR="00C6624D" w:rsidRPr="00C6624D">
        <w:t xml:space="preserve"> </w:t>
      </w:r>
      <w:r w:rsidR="00C6624D" w:rsidRPr="00C6624D">
        <w:rPr>
          <w:i/>
          <w:iCs/>
        </w:rPr>
        <w:t>(beperkt)</w:t>
      </w:r>
    </w:p>
    <w:p w14:paraId="1B67A903" w14:textId="07BCD5CC" w:rsidR="00C6624D" w:rsidRDefault="000C0F92" w:rsidP="00C6624D">
      <w:pPr>
        <w:pStyle w:val="ListParagraph"/>
        <w:numPr>
          <w:ilvl w:val="0"/>
          <w:numId w:val="3"/>
        </w:numPr>
      </w:pPr>
      <w:r>
        <w:t>Niet-scrotale testis (NST)</w:t>
      </w:r>
      <w:r w:rsidR="00C6624D" w:rsidRPr="00C6624D">
        <w:rPr>
          <w:i/>
          <w:iCs/>
        </w:rPr>
        <w:t xml:space="preserve"> (beperkt)</w:t>
      </w:r>
    </w:p>
    <w:p w14:paraId="5147BB4B" w14:textId="32B2600A" w:rsidR="00C6624D" w:rsidRDefault="000C0F92" w:rsidP="00C6624D">
      <w:pPr>
        <w:pStyle w:val="ListParagraph"/>
        <w:numPr>
          <w:ilvl w:val="0"/>
          <w:numId w:val="3"/>
        </w:numPr>
        <w:rPr>
          <w:i/>
          <w:iCs/>
        </w:rPr>
      </w:pPr>
      <w:r>
        <w:t>Heupdysplasie</w:t>
      </w:r>
      <w:r w:rsidR="00C6624D">
        <w:t xml:space="preserve"> </w:t>
      </w:r>
      <w:r w:rsidR="00C6624D" w:rsidRPr="00C6624D">
        <w:rPr>
          <w:i/>
          <w:iCs/>
        </w:rPr>
        <w:t>(beperkt)</w:t>
      </w:r>
    </w:p>
    <w:p w14:paraId="2AD2BE6F" w14:textId="77777777" w:rsidR="0053705F" w:rsidRPr="0053705F" w:rsidRDefault="0053705F" w:rsidP="0053705F">
      <w:pPr>
        <w:pStyle w:val="ListParagraph"/>
        <w:numPr>
          <w:ilvl w:val="0"/>
          <w:numId w:val="3"/>
        </w:numPr>
      </w:pPr>
      <w:r w:rsidRPr="0053705F">
        <w:t>Huidafwijkingen</w:t>
      </w:r>
    </w:p>
    <w:p w14:paraId="6E134AA2" w14:textId="5587BCE9" w:rsidR="000C0F92" w:rsidRDefault="000C0F92" w:rsidP="000C0F92">
      <w:pPr>
        <w:pStyle w:val="ListParagraph"/>
        <w:numPr>
          <w:ilvl w:val="0"/>
          <w:numId w:val="4"/>
        </w:numPr>
      </w:pPr>
      <w:r>
        <w:t>Hartafwijkingen</w:t>
      </w:r>
    </w:p>
    <w:p w14:paraId="14857505" w14:textId="4D04A4D5" w:rsidR="000C0F92" w:rsidRDefault="000C0F92" w:rsidP="000C0F92">
      <w:pPr>
        <w:pStyle w:val="ListParagraph"/>
        <w:numPr>
          <w:ilvl w:val="0"/>
          <w:numId w:val="4"/>
        </w:numPr>
      </w:pPr>
      <w:r>
        <w:t>Astma</w:t>
      </w:r>
    </w:p>
    <w:p w14:paraId="6C7A2053" w14:textId="001B4132" w:rsidR="007F68E7" w:rsidRPr="00DE6F2F" w:rsidRDefault="007F68E7" w:rsidP="00DE6F2F">
      <w:pPr>
        <w:spacing w:after="0"/>
        <w:rPr>
          <w:b/>
          <w:bCs/>
          <w:i/>
          <w:iCs/>
        </w:rPr>
      </w:pPr>
      <w:r w:rsidRPr="00DE6F2F">
        <w:rPr>
          <w:b/>
          <w:bCs/>
          <w:i/>
          <w:iCs/>
        </w:rPr>
        <w:t>Taken en mogelijkheden</w:t>
      </w:r>
    </w:p>
    <w:p w14:paraId="24370857" w14:textId="4C97D881" w:rsidR="007F68E7" w:rsidRPr="007F68E7" w:rsidRDefault="007F68E7" w:rsidP="007F68E7">
      <w:r w:rsidRPr="007F68E7">
        <w:t>Voor d</w:t>
      </w:r>
      <w:r w:rsidR="005E478A">
        <w:t xml:space="preserve">eze </w:t>
      </w:r>
      <w:r w:rsidRPr="007F68E7">
        <w:t>project</w:t>
      </w:r>
      <w:r w:rsidR="005E478A">
        <w:t>en</w:t>
      </w:r>
      <w:r w:rsidRPr="007F68E7">
        <w:t xml:space="preserve"> zoeken we iemand die bijdraagt aan de herziening van een of meerdere richtlijnen. Hierbij zijn veel soorten werkzaamheden mogelijk. Denk bijvoorbeeld aan het doen van literatuuronderzoek, het schrijven van teksten, betrekken van ouders en jeugdigen, indelen van een richtlijn in modules. De duur en inhoud van de stage kunnen in overleg met de onderzoekers worden bepaald.</w:t>
      </w:r>
    </w:p>
    <w:p w14:paraId="4F9A5105" w14:textId="77777777" w:rsidR="007F68E7" w:rsidRPr="007F68E7" w:rsidRDefault="007F68E7" w:rsidP="007F68E7">
      <w:r w:rsidRPr="007F68E7">
        <w:t xml:space="preserve">De standplaats van het onderzoek is bij TNO in Leiden. Werken vanuit huis of een andere locatie is mogelijk. </w:t>
      </w:r>
    </w:p>
    <w:p w14:paraId="2B2817E7" w14:textId="2E5F8391" w:rsidR="00C6624D" w:rsidRDefault="00C6624D" w:rsidP="007F68E7">
      <w:r>
        <w:t xml:space="preserve">Heb je interesse? Neem dan contact op met Alyanne Boon </w:t>
      </w:r>
      <w:hyperlink r:id="rId10" w:history="1">
        <w:r w:rsidRPr="00656E31">
          <w:rPr>
            <w:rStyle w:val="Hyperlink"/>
          </w:rPr>
          <w:t>alyanne.boon@tno.nl</w:t>
        </w:r>
      </w:hyperlink>
      <w:r>
        <w:t xml:space="preserve"> of Caren Lanting </w:t>
      </w:r>
      <w:hyperlink r:id="rId11" w:history="1">
        <w:r w:rsidRPr="00656E31">
          <w:rPr>
            <w:rStyle w:val="Hyperlink"/>
          </w:rPr>
          <w:t>caren.lanting@tno.nl</w:t>
        </w:r>
      </w:hyperlink>
      <w:r>
        <w:t xml:space="preserve"> </w:t>
      </w:r>
    </w:p>
    <w:p w14:paraId="6C7B5F8B" w14:textId="77777777" w:rsidR="00B54BFE" w:rsidRPr="007F68E7" w:rsidRDefault="00B54BFE" w:rsidP="007F68E7"/>
    <w:p w14:paraId="18297A5B" w14:textId="7084B5C5" w:rsidR="00377667" w:rsidRPr="003D79CB" w:rsidRDefault="00377667" w:rsidP="003D79CB">
      <w:pPr>
        <w:pStyle w:val="ListParagraph"/>
        <w:numPr>
          <w:ilvl w:val="0"/>
          <w:numId w:val="2"/>
        </w:numPr>
        <w:rPr>
          <w:b/>
          <w:bCs/>
          <w:u w:val="single"/>
        </w:rPr>
      </w:pPr>
      <w:r w:rsidRPr="003D79CB">
        <w:rPr>
          <w:b/>
          <w:bCs/>
          <w:u w:val="single"/>
        </w:rPr>
        <w:t>I-JGZ</w:t>
      </w:r>
    </w:p>
    <w:p w14:paraId="3D34AC92" w14:textId="77777777" w:rsidR="00377667" w:rsidRPr="00377667" w:rsidRDefault="00377667" w:rsidP="00377667">
      <w:r w:rsidRPr="00377667">
        <w:t xml:space="preserve">Ouders houden in toenemende mate zelf bij hoe hun kind groeit en zich ontwikkeld. Onder anderen via de GroeiGids app. Met dit soort gegevens kunnen ouders ook beter op maat geadviseerd worden. Bijvoorbeeld over of het kind goed groeit of dat het nuttig kan zijn om contact te zoeken met de JGZ, in persoon of via een ouderchat. Dit ligt in de lijn van de ambitie van de JGZ om eer gepersonaliseerd en geflexibiliseerd te werken. </w:t>
      </w:r>
    </w:p>
    <w:p w14:paraId="62E7911C" w14:textId="77777777" w:rsidR="00377667" w:rsidRPr="00377667" w:rsidRDefault="00377667" w:rsidP="00377667">
      <w:r w:rsidRPr="00377667">
        <w:t xml:space="preserve">Eerder onderzoek laat zien dat advies op maat bijdraagt aan ouderempowerment. Het is nog niet bekend of het bijdraagt aan meer regie bij ouders in het contact met de JGZ. Dit willen we komende tijd onderzoeken. </w:t>
      </w:r>
    </w:p>
    <w:p w14:paraId="452696CA" w14:textId="52038EC1" w:rsidR="00377667" w:rsidRDefault="00377667" w:rsidP="00377667">
      <w:r w:rsidRPr="00377667">
        <w:t>We zoeken een student/AIOs die helpt bij het verrichten van het onderzoek (zoals maken digitale vragenlijsten en houden online focusgroep), analyseren van de data en een korte rapportage opstellen.</w:t>
      </w:r>
    </w:p>
    <w:p w14:paraId="6D885728" w14:textId="39E2209D" w:rsidR="00377667" w:rsidRDefault="00377667" w:rsidP="00377667">
      <w:r>
        <w:t xml:space="preserve">Heb je interesse? Neem dan contact op met: </w:t>
      </w:r>
      <w:hyperlink r:id="rId12" w:history="1">
        <w:r w:rsidRPr="004531D1">
          <w:rPr>
            <w:rStyle w:val="Hyperlink"/>
          </w:rPr>
          <w:t>olivier.blansonhenkemans@tno.nl</w:t>
        </w:r>
      </w:hyperlink>
      <w:r>
        <w:t xml:space="preserve"> </w:t>
      </w:r>
    </w:p>
    <w:sectPr w:rsidR="0037766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2FDE6" w14:textId="77777777" w:rsidR="00353016" w:rsidRDefault="00353016" w:rsidP="004F7315">
      <w:pPr>
        <w:spacing w:after="0" w:line="240" w:lineRule="auto"/>
      </w:pPr>
      <w:r>
        <w:separator/>
      </w:r>
    </w:p>
  </w:endnote>
  <w:endnote w:type="continuationSeparator" w:id="0">
    <w:p w14:paraId="31C12CA5" w14:textId="77777777" w:rsidR="00353016" w:rsidRDefault="00353016" w:rsidP="004F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F73AA" w14:textId="77777777" w:rsidR="00353016" w:rsidRDefault="00353016" w:rsidP="004F7315">
      <w:pPr>
        <w:spacing w:after="0" w:line="240" w:lineRule="auto"/>
      </w:pPr>
      <w:r>
        <w:separator/>
      </w:r>
    </w:p>
  </w:footnote>
  <w:footnote w:type="continuationSeparator" w:id="0">
    <w:p w14:paraId="1D8C09B7" w14:textId="77777777" w:rsidR="00353016" w:rsidRDefault="00353016" w:rsidP="004F7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7A97" w14:textId="77777777" w:rsidR="002F2519" w:rsidRDefault="008E68CA" w:rsidP="002F2519">
    <w:pPr>
      <w:pStyle w:val="Header"/>
    </w:pPr>
    <w:hyperlink r:id="rId1" w:history="1">
      <w:r w:rsidR="002F2519">
        <w:fldChar w:fldCharType="begin"/>
      </w:r>
      <w:r w:rsidR="002F2519">
        <w:instrText xml:space="preserve"> INCLUDEPICTURE  "cid:image001.png@01DA581B.F04EAC60" \* MERGEFORMATINET </w:instrText>
      </w:r>
      <w:r w:rsidR="002F2519">
        <w:fldChar w:fldCharType="separate"/>
      </w:r>
      <w:r w:rsidR="004E1F53">
        <w:fldChar w:fldCharType="begin"/>
      </w:r>
      <w:r w:rsidR="004E1F53">
        <w:instrText xml:space="preserve"> INCLUDEPICTURE  "cid:image001.png@01DA581B.F04EAC60" \* MERGEFORMATINET </w:instrText>
      </w:r>
      <w:r w:rsidR="004E1F53">
        <w:fldChar w:fldCharType="separate"/>
      </w:r>
      <w:r w:rsidR="0077000B">
        <w:fldChar w:fldCharType="begin"/>
      </w:r>
      <w:r w:rsidR="0077000B">
        <w:instrText xml:space="preserve"> INCLUDEPICTURE  "cid:image001.png@01DA581B.F04EAC60" \* MERGEFORMATINET </w:instrText>
      </w:r>
      <w:r w:rsidR="0077000B">
        <w:fldChar w:fldCharType="separate"/>
      </w:r>
      <w:r w:rsidR="00177A19">
        <w:fldChar w:fldCharType="begin"/>
      </w:r>
      <w:r w:rsidR="00177A19">
        <w:instrText xml:space="preserve"> INCLUDEPICTURE  "cid:image001.png@01DA581B.F04EAC60" \* MERGEFORMATINET </w:instrText>
      </w:r>
      <w:r w:rsidR="00177A19">
        <w:fldChar w:fldCharType="separate"/>
      </w:r>
      <w:r w:rsidR="001F7BA6">
        <w:fldChar w:fldCharType="begin"/>
      </w:r>
      <w:r w:rsidR="001F7BA6">
        <w:instrText xml:space="preserve"> INCLUDEPICTURE  "cid:image001.png@01DA581B.F04EAC60" \* MERGEFORMATINET </w:instrText>
      </w:r>
      <w:r w:rsidR="001F7BA6">
        <w:fldChar w:fldCharType="separate"/>
      </w:r>
      <w:r w:rsidR="00762F77">
        <w:fldChar w:fldCharType="begin"/>
      </w:r>
      <w:r w:rsidR="00762F77">
        <w:instrText xml:space="preserve"> INCLUDEPICTURE  "cid:image001.png@01DA581B.F04EAC60" \* MERGEFORMATINET </w:instrText>
      </w:r>
      <w:r w:rsidR="00762F77">
        <w:fldChar w:fldCharType="separate"/>
      </w:r>
      <w:r w:rsidR="00762F77">
        <w:fldChar w:fldCharType="begin"/>
      </w:r>
      <w:r w:rsidR="00762F77">
        <w:instrText xml:space="preserve"> INCLUDEPICTURE  "cid:image001.png@01DA581B.F04EAC60" \* MERGEFORMATINET </w:instrText>
      </w:r>
      <w:r w:rsidR="00762F77">
        <w:fldChar w:fldCharType="separate"/>
      </w:r>
      <w:r>
        <w:fldChar w:fldCharType="begin"/>
      </w:r>
      <w:r>
        <w:instrText xml:space="preserve"> </w:instrText>
      </w:r>
      <w:r>
        <w:instrText>INCLUDEPICTURE  "cid:image001.png@01DA581B.F04EAC60" \* MERGEFORMATINET</w:instrText>
      </w:r>
      <w:r>
        <w:instrText xml:space="preserve"> </w:instrText>
      </w:r>
      <w:r>
        <w:fldChar w:fldCharType="separate"/>
      </w:r>
      <w:r>
        <w:pict w14:anchorId="33F19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27.6pt;height:26.9pt">
            <v:imagedata r:id="rId2" r:href="rId3"/>
          </v:shape>
        </w:pict>
      </w:r>
      <w:r>
        <w:fldChar w:fldCharType="end"/>
      </w:r>
      <w:r w:rsidR="00762F77">
        <w:fldChar w:fldCharType="end"/>
      </w:r>
      <w:r w:rsidR="00762F77">
        <w:fldChar w:fldCharType="end"/>
      </w:r>
      <w:r w:rsidR="001F7BA6">
        <w:fldChar w:fldCharType="end"/>
      </w:r>
      <w:r w:rsidR="00177A19">
        <w:fldChar w:fldCharType="end"/>
      </w:r>
      <w:r w:rsidR="0077000B">
        <w:fldChar w:fldCharType="end"/>
      </w:r>
      <w:r w:rsidR="004E1F53">
        <w:fldChar w:fldCharType="end"/>
      </w:r>
      <w:r w:rsidR="002F2519">
        <w:fldChar w:fldCharType="end"/>
      </w:r>
    </w:hyperlink>
  </w:p>
  <w:p w14:paraId="5F490C86" w14:textId="77777777" w:rsidR="004F7315" w:rsidRDefault="004F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00F11"/>
    <w:multiLevelType w:val="hybridMultilevel"/>
    <w:tmpl w:val="C3A2A7CA"/>
    <w:lvl w:ilvl="0" w:tplc="69B26734">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C7E6AFA"/>
    <w:multiLevelType w:val="hybridMultilevel"/>
    <w:tmpl w:val="6F989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B54F95"/>
    <w:multiLevelType w:val="hybridMultilevel"/>
    <w:tmpl w:val="8DDE1E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36066C"/>
    <w:multiLevelType w:val="hybridMultilevel"/>
    <w:tmpl w:val="26BC5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F4777F"/>
    <w:multiLevelType w:val="hybridMultilevel"/>
    <w:tmpl w:val="957E81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2234904">
    <w:abstractNumId w:val="0"/>
  </w:num>
  <w:num w:numId="2" w16cid:durableId="1626042493">
    <w:abstractNumId w:val="4"/>
  </w:num>
  <w:num w:numId="3" w16cid:durableId="1620187568">
    <w:abstractNumId w:val="1"/>
  </w:num>
  <w:num w:numId="4" w16cid:durableId="13195999">
    <w:abstractNumId w:val="3"/>
  </w:num>
  <w:num w:numId="5" w16cid:durableId="1072653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67"/>
    <w:rsid w:val="00031E31"/>
    <w:rsid w:val="00043B50"/>
    <w:rsid w:val="00046F3E"/>
    <w:rsid w:val="000B4ADF"/>
    <w:rsid w:val="000C0F92"/>
    <w:rsid w:val="000E42D6"/>
    <w:rsid w:val="00166CE0"/>
    <w:rsid w:val="00177A19"/>
    <w:rsid w:val="001A69B1"/>
    <w:rsid w:val="001E5113"/>
    <w:rsid w:val="001F7BA6"/>
    <w:rsid w:val="002F2519"/>
    <w:rsid w:val="00310A35"/>
    <w:rsid w:val="003441C2"/>
    <w:rsid w:val="00353016"/>
    <w:rsid w:val="00377667"/>
    <w:rsid w:val="003D370E"/>
    <w:rsid w:val="003D79CB"/>
    <w:rsid w:val="00407C6B"/>
    <w:rsid w:val="00431C9E"/>
    <w:rsid w:val="00464BCB"/>
    <w:rsid w:val="00467F9E"/>
    <w:rsid w:val="004848ED"/>
    <w:rsid w:val="004E1F53"/>
    <w:rsid w:val="004F4515"/>
    <w:rsid w:val="004F4E6D"/>
    <w:rsid w:val="004F6A16"/>
    <w:rsid w:val="004F7315"/>
    <w:rsid w:val="0052254F"/>
    <w:rsid w:val="0053154A"/>
    <w:rsid w:val="0053705F"/>
    <w:rsid w:val="005447E9"/>
    <w:rsid w:val="005B5217"/>
    <w:rsid w:val="005E478A"/>
    <w:rsid w:val="006D0F82"/>
    <w:rsid w:val="00736831"/>
    <w:rsid w:val="00762F77"/>
    <w:rsid w:val="0077000B"/>
    <w:rsid w:val="0078600A"/>
    <w:rsid w:val="007B0FFE"/>
    <w:rsid w:val="007F5ECA"/>
    <w:rsid w:val="007F68E7"/>
    <w:rsid w:val="00815566"/>
    <w:rsid w:val="008E18BF"/>
    <w:rsid w:val="008E68CA"/>
    <w:rsid w:val="008F74BE"/>
    <w:rsid w:val="00911B90"/>
    <w:rsid w:val="00934AA4"/>
    <w:rsid w:val="00952F35"/>
    <w:rsid w:val="009B082E"/>
    <w:rsid w:val="00A62731"/>
    <w:rsid w:val="00A97AB9"/>
    <w:rsid w:val="00B54BFE"/>
    <w:rsid w:val="00B80386"/>
    <w:rsid w:val="00BB6440"/>
    <w:rsid w:val="00BF4740"/>
    <w:rsid w:val="00C02514"/>
    <w:rsid w:val="00C110F8"/>
    <w:rsid w:val="00C6624D"/>
    <w:rsid w:val="00CC0E6F"/>
    <w:rsid w:val="00DB6AC1"/>
    <w:rsid w:val="00DD3DD4"/>
    <w:rsid w:val="00DE6F2F"/>
    <w:rsid w:val="00E226F9"/>
    <w:rsid w:val="00E93E13"/>
    <w:rsid w:val="00ED3F2A"/>
    <w:rsid w:val="00F34A86"/>
    <w:rsid w:val="00F865C6"/>
    <w:rsid w:val="00FB05A0"/>
    <w:rsid w:val="00FC3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2527F"/>
  <w15:chartTrackingRefBased/>
  <w15:docId w15:val="{5EB21162-8E3E-4496-A1B4-A1E88740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667"/>
    <w:rPr>
      <w:color w:val="0563C1" w:themeColor="hyperlink"/>
      <w:u w:val="single"/>
    </w:rPr>
  </w:style>
  <w:style w:type="character" w:styleId="UnresolvedMention">
    <w:name w:val="Unresolved Mention"/>
    <w:basedOn w:val="DefaultParagraphFont"/>
    <w:uiPriority w:val="99"/>
    <w:semiHidden/>
    <w:unhideWhenUsed/>
    <w:rsid w:val="00377667"/>
    <w:rPr>
      <w:color w:val="605E5C"/>
      <w:shd w:val="clear" w:color="auto" w:fill="E1DFDD"/>
    </w:rPr>
  </w:style>
  <w:style w:type="paragraph" w:styleId="Header">
    <w:name w:val="header"/>
    <w:basedOn w:val="Normal"/>
    <w:link w:val="HeaderChar"/>
    <w:unhideWhenUsed/>
    <w:rsid w:val="004F7315"/>
    <w:pPr>
      <w:tabs>
        <w:tab w:val="center" w:pos="4513"/>
        <w:tab w:val="right" w:pos="9026"/>
      </w:tabs>
      <w:spacing w:after="0" w:line="240" w:lineRule="auto"/>
    </w:pPr>
  </w:style>
  <w:style w:type="character" w:customStyle="1" w:styleId="HeaderChar">
    <w:name w:val="Header Char"/>
    <w:basedOn w:val="DefaultParagraphFont"/>
    <w:link w:val="Header"/>
    <w:rsid w:val="004F7315"/>
  </w:style>
  <w:style w:type="paragraph" w:styleId="Footer">
    <w:name w:val="footer"/>
    <w:basedOn w:val="Normal"/>
    <w:link w:val="FooterChar"/>
    <w:uiPriority w:val="99"/>
    <w:unhideWhenUsed/>
    <w:rsid w:val="004F7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315"/>
  </w:style>
  <w:style w:type="paragraph" w:styleId="ListParagraph">
    <w:name w:val="List Paragraph"/>
    <w:basedOn w:val="Normal"/>
    <w:uiPriority w:val="34"/>
    <w:qFormat/>
    <w:rsid w:val="003D7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7772">
      <w:bodyDiv w:val="1"/>
      <w:marLeft w:val="0"/>
      <w:marRight w:val="0"/>
      <w:marTop w:val="0"/>
      <w:marBottom w:val="0"/>
      <w:divBdr>
        <w:top w:val="none" w:sz="0" w:space="0" w:color="auto"/>
        <w:left w:val="none" w:sz="0" w:space="0" w:color="auto"/>
        <w:bottom w:val="none" w:sz="0" w:space="0" w:color="auto"/>
        <w:right w:val="none" w:sz="0" w:space="0" w:color="auto"/>
      </w:divBdr>
    </w:div>
    <w:div w:id="958532638">
      <w:bodyDiv w:val="1"/>
      <w:marLeft w:val="0"/>
      <w:marRight w:val="0"/>
      <w:marTop w:val="0"/>
      <w:marBottom w:val="0"/>
      <w:divBdr>
        <w:top w:val="none" w:sz="0" w:space="0" w:color="auto"/>
        <w:left w:val="none" w:sz="0" w:space="0" w:color="auto"/>
        <w:bottom w:val="none" w:sz="0" w:space="0" w:color="auto"/>
        <w:right w:val="none" w:sz="0" w:space="0" w:color="auto"/>
      </w:divBdr>
    </w:div>
    <w:div w:id="1354959015">
      <w:bodyDiv w:val="1"/>
      <w:marLeft w:val="0"/>
      <w:marRight w:val="0"/>
      <w:marTop w:val="0"/>
      <w:marBottom w:val="0"/>
      <w:divBdr>
        <w:top w:val="none" w:sz="0" w:space="0" w:color="auto"/>
        <w:left w:val="none" w:sz="0" w:space="0" w:color="auto"/>
        <w:bottom w:val="none" w:sz="0" w:space="0" w:color="auto"/>
        <w:right w:val="none" w:sz="0" w:space="0" w:color="auto"/>
      </w:divBdr>
    </w:div>
    <w:div w:id="19555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ena.harakeh@tno.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jecten.zonmw.nl/nl/project/de-werkzame-elementen-van-alcoholinterventies-bij-jongeren-en-jongvolwassenen-wat-werkt" TargetMode="External"/><Relationship Id="rId12" Type="http://schemas.openxmlformats.org/officeDocument/2006/relationships/hyperlink" Target="mailto:olivier.blansonhenkemans@tn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en.lanting@tno.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yanne.boon@tno.nl" TargetMode="External"/><Relationship Id="rId4" Type="http://schemas.openxmlformats.org/officeDocument/2006/relationships/webSettings" Target="webSettings.xml"/><Relationship Id="rId9" Type="http://schemas.openxmlformats.org/officeDocument/2006/relationships/hyperlink" Target="https://www.ncj.nl/onderwerp/jgz-richtlijnen/transitie-naar-modulaire-jgz-richtlijnen-2023-202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A581B.F04EAC60" TargetMode="External"/><Relationship Id="rId2" Type="http://schemas.openxmlformats.org/officeDocument/2006/relationships/image" Target="media/image1.png"/><Relationship Id="rId1" Type="http://schemas.openxmlformats.org/officeDocument/2006/relationships/hyperlink" Target="https://www.tno.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810</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Iyer, V. (Vasanthi)</dc:creator>
  <cp:keywords/>
  <dc:description/>
  <cp:lastModifiedBy>Wolff, M.S. (Marianne) de</cp:lastModifiedBy>
  <cp:revision>29</cp:revision>
  <cp:lastPrinted>2023-04-04T07:21:00Z</cp:lastPrinted>
  <dcterms:created xsi:type="dcterms:W3CDTF">2025-02-11T14:49:00Z</dcterms:created>
  <dcterms:modified xsi:type="dcterms:W3CDTF">2025-02-11T15:16:00Z</dcterms:modified>
</cp:coreProperties>
</file>